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CE" w:rsidRDefault="00584D18">
      <w:pPr>
        <w:spacing w:line="249" w:lineRule="auto"/>
        <w:ind w:left="-5" w:right="3538"/>
      </w:pPr>
      <w:bookmarkStart w:id="0" w:name="_GoBack"/>
      <w:bookmarkEnd w:id="0"/>
      <w:r>
        <w:rPr>
          <w:b/>
        </w:rPr>
        <w:t xml:space="preserve">Call for Submissions: Undergraduate and Graduate History Papers Tufts Historical Review – Volume XI </w:t>
      </w:r>
    </w:p>
    <w:p w:rsidR="00160ACE" w:rsidRDefault="00584D18">
      <w:pPr>
        <w:spacing w:after="0" w:line="259" w:lineRule="auto"/>
        <w:ind w:left="0" w:firstLine="0"/>
      </w:pPr>
      <w:r>
        <w:t xml:space="preserve"> </w:t>
      </w:r>
    </w:p>
    <w:p w:rsidR="00160ACE" w:rsidRDefault="00584D18">
      <w:pPr>
        <w:spacing w:line="249" w:lineRule="auto"/>
        <w:ind w:left="-5" w:right="3538"/>
      </w:pPr>
      <w:r>
        <w:rPr>
          <w:b/>
        </w:rPr>
        <w:t xml:space="preserve">PAPERS DUE BY 31 JANUARY 2018 </w:t>
      </w:r>
    </w:p>
    <w:p w:rsidR="00160ACE" w:rsidRDefault="00584D18">
      <w:pPr>
        <w:spacing w:after="0" w:line="259" w:lineRule="auto"/>
        <w:ind w:left="0" w:firstLine="0"/>
      </w:pPr>
      <w:r>
        <w:t xml:space="preserve"> </w:t>
      </w:r>
    </w:p>
    <w:p w:rsidR="00160ACE" w:rsidRDefault="00584D18">
      <w:pPr>
        <w:ind w:left="-5"/>
      </w:pPr>
      <w:r>
        <w:t xml:space="preserve">The Tufts Historical Review Editorial Board and the Journal’s Board of Advisers are delighted to announce a call for submissions to Volume XI of the Tufts Historical Review, an academic journal of global history. </w:t>
      </w:r>
    </w:p>
    <w:p w:rsidR="00160ACE" w:rsidRDefault="00584D18">
      <w:pPr>
        <w:spacing w:after="5" w:line="259" w:lineRule="auto"/>
        <w:ind w:left="0" w:firstLine="0"/>
      </w:pPr>
      <w:r>
        <w:t xml:space="preserve"> </w:t>
      </w:r>
    </w:p>
    <w:p w:rsidR="00160ACE" w:rsidRDefault="00584D18">
      <w:pPr>
        <w:spacing w:after="0" w:line="244" w:lineRule="auto"/>
        <w:ind w:left="0" w:right="2" w:firstLine="0"/>
        <w:jc w:val="both"/>
      </w:pPr>
      <w:r>
        <w:t xml:space="preserve">This year, the theme of our journal is </w:t>
      </w:r>
      <w:r>
        <w:rPr>
          <w:b/>
        </w:rPr>
        <w:t>C</w:t>
      </w:r>
      <w:r>
        <w:rPr>
          <w:b/>
        </w:rPr>
        <w:t>haos</w:t>
      </w:r>
      <w:r>
        <w:t>.</w:t>
      </w:r>
      <w:r>
        <w:rPr>
          <w:sz w:val="24"/>
        </w:rPr>
        <w:t xml:space="preserve"> </w:t>
      </w:r>
      <w:r>
        <w:t>Before Gaia, Tartarus, or Nyx, Chaos</w:t>
      </w:r>
      <w:r>
        <w:rPr>
          <w:b/>
        </w:rPr>
        <w:t xml:space="preserve"> </w:t>
      </w:r>
      <w:r>
        <w:t>(</w:t>
      </w:r>
      <w:proofErr w:type="spellStart"/>
      <w:r>
        <w:rPr>
          <w:color w:val="212121"/>
        </w:rPr>
        <w:t>Χάος</w:t>
      </w:r>
      <w:proofErr w:type="spellEnd"/>
      <w:r>
        <w:rPr>
          <w:color w:val="212121"/>
        </w:rPr>
        <w:t>)</w:t>
      </w:r>
      <w:r>
        <w:t xml:space="preserve"> ruled the universe. </w:t>
      </w:r>
      <w:r>
        <w:rPr>
          <w:color w:val="212121"/>
        </w:rPr>
        <w:t>The ancient Greeks conceptualized Chaos as a gap or space between concrete worlds, ideas, or eras. However, chaos has not always been defined by an absence or lacking of elements, but al</w:t>
      </w:r>
      <w:r>
        <w:rPr>
          <w:color w:val="212121"/>
        </w:rPr>
        <w:t>so as a force of turmoil, pandemonium, or unpredictability.</w:t>
      </w:r>
      <w:r>
        <w:t xml:space="preserve">  </w:t>
      </w:r>
    </w:p>
    <w:p w:rsidR="00160ACE" w:rsidRDefault="00584D18">
      <w:pPr>
        <w:spacing w:after="0" w:line="259" w:lineRule="auto"/>
        <w:ind w:left="0" w:firstLine="0"/>
      </w:pPr>
      <w:r>
        <w:t xml:space="preserve"> </w:t>
      </w:r>
    </w:p>
    <w:p w:rsidR="00160ACE" w:rsidRDefault="00584D18">
      <w:pPr>
        <w:spacing w:after="3" w:line="243" w:lineRule="auto"/>
        <w:ind w:left="0" w:firstLine="0"/>
        <w:jc w:val="both"/>
      </w:pPr>
      <w:r>
        <w:t>From the religious upheaval stemming from the Protestant Reformation to the social confusion of the Sexual Revolution, chaos has fundamentally altered the cultural fabric of society. Similarly</w:t>
      </w:r>
      <w:r>
        <w:t xml:space="preserve">, the trauma of the Bubonic Plague and the tumult of Mao’s Great Leap Forward shook the foundations of the existing world orders. Beyond this, as Genghis Khan and Napoleon </w:t>
      </w:r>
      <w:proofErr w:type="spellStart"/>
      <w:r>
        <w:t>Napoleon</w:t>
      </w:r>
      <w:proofErr w:type="spellEnd"/>
      <w:r>
        <w:t xml:space="preserve"> epitomized, the art of chaos has been integral in the conquest and subjugat</w:t>
      </w:r>
      <w:r>
        <w:t xml:space="preserve">ion of nations. </w:t>
      </w:r>
      <w:r>
        <w:t xml:space="preserve"> </w:t>
      </w:r>
    </w:p>
    <w:p w:rsidR="00160ACE" w:rsidRDefault="00584D18">
      <w:pPr>
        <w:spacing w:after="0" w:line="259" w:lineRule="auto"/>
        <w:ind w:left="0" w:firstLine="0"/>
      </w:pPr>
      <w:r>
        <w:t xml:space="preserve"> </w:t>
      </w:r>
    </w:p>
    <w:p w:rsidR="00160ACE" w:rsidRDefault="00584D18">
      <w:pPr>
        <w:ind w:left="-5"/>
      </w:pPr>
      <w:r>
        <w:t xml:space="preserve">Throughout history, humanity has been defined by the balance between order and chaos. Inspired leaders and nations have created and overcome chaos to impose order. </w:t>
      </w:r>
      <w:r>
        <w:t xml:space="preserve"> </w:t>
      </w:r>
    </w:p>
    <w:p w:rsidR="00160ACE" w:rsidRDefault="00584D18">
      <w:pPr>
        <w:spacing w:after="0" w:line="259" w:lineRule="auto"/>
        <w:ind w:left="0" w:firstLine="0"/>
      </w:pPr>
      <w:r>
        <w:t xml:space="preserve"> </w:t>
      </w:r>
    </w:p>
    <w:p w:rsidR="00160ACE" w:rsidRDefault="00584D18">
      <w:pPr>
        <w:ind w:left="-5"/>
      </w:pPr>
      <w:r>
        <w:t>Peoples, empires, and ideas will rise and fall and, when they do, ch</w:t>
      </w:r>
      <w:r>
        <w:t xml:space="preserve">aos will always reign supreme. </w:t>
      </w:r>
      <w:r>
        <w:t xml:space="preserve"> </w:t>
      </w:r>
    </w:p>
    <w:p w:rsidR="00160ACE" w:rsidRDefault="00584D18">
      <w:pPr>
        <w:spacing w:after="0" w:line="259" w:lineRule="auto"/>
        <w:ind w:left="0" w:firstLine="0"/>
      </w:pPr>
      <w:r>
        <w:t xml:space="preserve"> </w:t>
      </w:r>
    </w:p>
    <w:p w:rsidR="00160ACE" w:rsidRDefault="00584D18">
      <w:pPr>
        <w:ind w:left="-5"/>
      </w:pPr>
      <w:r>
        <w:t xml:space="preserve">The Tufts Historical Review is committed to publishing the finest undergraduate and graduate historical research. As </w:t>
      </w:r>
      <w:proofErr w:type="gramStart"/>
      <w:r>
        <w:t>such</w:t>
      </w:r>
      <w:proofErr w:type="gramEnd"/>
      <w:r>
        <w:t>, we require that all submissions subscribe to the highest standards of academic quality. Failure to</w:t>
      </w:r>
      <w:r>
        <w:t xml:space="preserve"> comply with the following requirements may result in the rejection of a submission. </w:t>
      </w:r>
    </w:p>
    <w:p w:rsidR="00160ACE" w:rsidRDefault="00584D18">
      <w:pPr>
        <w:spacing w:after="0" w:line="259" w:lineRule="auto"/>
        <w:ind w:left="0" w:firstLine="0"/>
      </w:pPr>
      <w:r>
        <w:t xml:space="preserve"> </w:t>
      </w:r>
    </w:p>
    <w:p w:rsidR="00160ACE" w:rsidRDefault="00584D18">
      <w:pPr>
        <w:numPr>
          <w:ilvl w:val="0"/>
          <w:numId w:val="1"/>
        </w:numPr>
        <w:ind w:hanging="132"/>
      </w:pPr>
      <w:r>
        <w:t xml:space="preserve">All submissions must be cited in accordance with the Chicago Manual of Style, 17th Edition </w:t>
      </w:r>
    </w:p>
    <w:p w:rsidR="00160ACE" w:rsidRDefault="00584D18">
      <w:pPr>
        <w:numPr>
          <w:ilvl w:val="0"/>
          <w:numId w:val="1"/>
        </w:numPr>
        <w:ind w:hanging="132"/>
      </w:pPr>
      <w:r>
        <w:t xml:space="preserve">No submissions that have previously appeared in another publication will be </w:t>
      </w:r>
      <w:r>
        <w:t xml:space="preserve">considered eligible </w:t>
      </w:r>
    </w:p>
    <w:p w:rsidR="00160ACE" w:rsidRDefault="00584D18">
      <w:pPr>
        <w:numPr>
          <w:ilvl w:val="0"/>
          <w:numId w:val="1"/>
        </w:numPr>
        <w:ind w:hanging="132"/>
      </w:pPr>
      <w:r>
        <w:t xml:space="preserve">A cover page should be attached to each submission, and it should include the title of the paper, the author’s name, email, and university affiliation </w:t>
      </w:r>
    </w:p>
    <w:p w:rsidR="00160ACE" w:rsidRDefault="00584D18">
      <w:pPr>
        <w:numPr>
          <w:ilvl w:val="0"/>
          <w:numId w:val="1"/>
        </w:numPr>
        <w:ind w:hanging="132"/>
      </w:pPr>
      <w:r>
        <w:t xml:space="preserve">Applicant’s information should only appear on the cover page </w:t>
      </w:r>
    </w:p>
    <w:p w:rsidR="00160ACE" w:rsidRDefault="00584D18">
      <w:pPr>
        <w:numPr>
          <w:ilvl w:val="0"/>
          <w:numId w:val="1"/>
        </w:numPr>
        <w:ind w:hanging="132"/>
      </w:pPr>
      <w:r>
        <w:t xml:space="preserve">Submissions should range between </w:t>
      </w:r>
      <w:r>
        <w:rPr>
          <w:b/>
        </w:rPr>
        <w:t>2,500 and 8,000 words</w:t>
      </w:r>
      <w:r>
        <w:t xml:space="preserve">. Longer submissions are acceptable, but will be subject to editing for purposes of brevity, if selected </w:t>
      </w:r>
    </w:p>
    <w:p w:rsidR="00160ACE" w:rsidRDefault="00584D18">
      <w:pPr>
        <w:numPr>
          <w:ilvl w:val="0"/>
          <w:numId w:val="1"/>
        </w:numPr>
        <w:ind w:hanging="132"/>
      </w:pPr>
      <w:r>
        <w:t xml:space="preserve">Submissions from both undergraduate (B.A.) and graduate (M.A., PhD.) students are welcomed </w:t>
      </w:r>
    </w:p>
    <w:p w:rsidR="00160ACE" w:rsidRDefault="00584D18">
      <w:pPr>
        <w:numPr>
          <w:ilvl w:val="0"/>
          <w:numId w:val="1"/>
        </w:numPr>
        <w:ind w:hanging="132"/>
      </w:pPr>
      <w:r>
        <w:t>Plea</w:t>
      </w:r>
      <w:r>
        <w:t xml:space="preserve">se note that submissions need not explicitly reference the word “chaos” to be eligible for consideration. We encourage novel treatments of the theme! </w:t>
      </w:r>
    </w:p>
    <w:p w:rsidR="00160ACE" w:rsidRDefault="00584D18">
      <w:pPr>
        <w:spacing w:after="0" w:line="259" w:lineRule="auto"/>
        <w:ind w:left="0" w:firstLine="0"/>
      </w:pPr>
      <w:r>
        <w:t xml:space="preserve"> </w:t>
      </w:r>
    </w:p>
    <w:p w:rsidR="00160ACE" w:rsidRDefault="00584D18">
      <w:pPr>
        <w:ind w:left="-5"/>
      </w:pPr>
      <w:r>
        <w:t>The Tufts Historical Review is one of the few undergraduate-led journals of its kind in the United Stat</w:t>
      </w:r>
      <w:r>
        <w:t>es. A highly selective publication intended to recognize outstanding student work in history and the humanities, the Tufts Historical Review is distributed to the libraries of leading research institutions, including Harvard University, Brown University, O</w:t>
      </w:r>
      <w:r>
        <w:t xml:space="preserve">xford University, the College of William and Mary, and Georgetown University. Alongside an active student board of undergraduate and graduate students, the Tufts Historical Review works closely in conjunction an advisory board including renowned scholars, </w:t>
      </w:r>
      <w:r>
        <w:t xml:space="preserve">such as Tufts University President Anthony Monaco. </w:t>
      </w:r>
    </w:p>
    <w:p w:rsidR="00160ACE" w:rsidRDefault="00584D18">
      <w:pPr>
        <w:spacing w:after="0" w:line="259" w:lineRule="auto"/>
        <w:ind w:left="0" w:firstLine="0"/>
      </w:pPr>
      <w:r>
        <w:t xml:space="preserve"> </w:t>
      </w:r>
    </w:p>
    <w:p w:rsidR="00160ACE" w:rsidRDefault="00584D18">
      <w:pPr>
        <w:ind w:left="-5"/>
      </w:pPr>
      <w:r>
        <w:t xml:space="preserve">All submissions must be </w:t>
      </w:r>
      <w:r>
        <w:rPr>
          <w:b/>
        </w:rPr>
        <w:t>emailed as word documents (.</w:t>
      </w:r>
      <w:proofErr w:type="spellStart"/>
      <w:r>
        <w:rPr>
          <w:b/>
        </w:rPr>
        <w:t>docx</w:t>
      </w:r>
      <w:proofErr w:type="spellEnd"/>
      <w:r>
        <w:rPr>
          <w:b/>
        </w:rPr>
        <w:t>) to tuftshistoricalreview@gmail.com by 31 January 2018</w:t>
      </w:r>
      <w:r>
        <w:t xml:space="preserve"> for review by the editorial board of the Tufts Historical Review. For more information, pl</w:t>
      </w:r>
      <w:r>
        <w:t xml:space="preserve">ease visit us online at http://ase.tufts.edu/pandp/historicalreview/. </w:t>
      </w:r>
    </w:p>
    <w:p w:rsidR="00160ACE" w:rsidRDefault="00584D18">
      <w:pPr>
        <w:spacing w:after="0" w:line="259" w:lineRule="auto"/>
        <w:ind w:left="0" w:firstLine="0"/>
      </w:pPr>
      <w:r>
        <w:lastRenderedPageBreak/>
        <w:t xml:space="preserve"> </w:t>
      </w:r>
    </w:p>
    <w:p w:rsidR="00160ACE" w:rsidRDefault="00584D18">
      <w:pPr>
        <w:ind w:left="-5"/>
      </w:pPr>
      <w:r>
        <w:t xml:space="preserve">We look forward to reading your submission! </w:t>
      </w:r>
    </w:p>
    <w:p w:rsidR="00160ACE" w:rsidRDefault="00584D18">
      <w:pPr>
        <w:spacing w:after="0" w:line="259" w:lineRule="auto"/>
        <w:ind w:left="0" w:firstLine="0"/>
      </w:pPr>
      <w:r>
        <w:t xml:space="preserve"> </w:t>
      </w:r>
    </w:p>
    <w:p w:rsidR="00160ACE" w:rsidRDefault="00584D18">
      <w:pPr>
        <w:ind w:left="-5"/>
      </w:pPr>
      <w:r>
        <w:t xml:space="preserve">Nathaniel Chock &amp; Rebecca Ennis </w:t>
      </w:r>
    </w:p>
    <w:p w:rsidR="00160ACE" w:rsidRDefault="00584D18">
      <w:pPr>
        <w:ind w:left="-5"/>
      </w:pPr>
      <w:r>
        <w:t xml:space="preserve">Editors-in-Chief, Tufts Historical Review, 2017-2018 </w:t>
      </w:r>
    </w:p>
    <w:sectPr w:rsidR="00160ACE">
      <w:pgSz w:w="12240" w:h="15840"/>
      <w:pgMar w:top="1440" w:right="812" w:bottom="1440" w:left="9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2D0A"/>
    <w:multiLevelType w:val="hybridMultilevel"/>
    <w:tmpl w:val="3B360C18"/>
    <w:lvl w:ilvl="0" w:tplc="56962958">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EB0A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C45E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B2747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8E95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483D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AAF8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82A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7683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CE"/>
    <w:rsid w:val="00160ACE"/>
    <w:rsid w:val="0058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AF1D7-5C49-4FAA-947A-06A8E355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Call for Submissions for Chaos, 2017-2018.docx</vt:lpstr>
    </vt:vector>
  </TitlesOfParts>
  <Company>Hewlett-Packard Company</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Submissions for Chaos, 2017-2018.docx</dc:title>
  <dc:subject/>
  <dc:creator>John Stawicki</dc:creator>
  <cp:keywords/>
  <cp:lastModifiedBy>John Stawicki</cp:lastModifiedBy>
  <cp:revision>2</cp:revision>
  <dcterms:created xsi:type="dcterms:W3CDTF">2017-12-06T18:04:00Z</dcterms:created>
  <dcterms:modified xsi:type="dcterms:W3CDTF">2017-12-06T18:04:00Z</dcterms:modified>
</cp:coreProperties>
</file>